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eastAsia="zh-CN"/>
        </w:rPr>
        <w:t>关于收集广西外国语学院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年上半年</w:t>
      </w:r>
      <w:r>
        <w:rPr>
          <w:rFonts w:hint="eastAsia" w:asciiTheme="minorEastAsia" w:hAnsiTheme="minorEastAsia" w:cstheme="minorEastAsia"/>
          <w:b w:val="0"/>
          <w:bCs w:val="0"/>
          <w:sz w:val="44"/>
          <w:szCs w:val="44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双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师”材料的通知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各二级学院、部门：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根据合格评估整改方案，适应打造应用型大学的需要，我校应继续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加强学校“双师双能”型教师队伍建设。现教师发展中心面向全校教师统计2021年3月-2022年3月新增的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“双师”型教师名单，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以下是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0"/>
          <w:szCs w:val="30"/>
          <w:lang w:val="en-US" w:eastAsia="zh-CN" w:bidi="ar"/>
        </w:rPr>
        <w:t>申请认定“双师”型教师的两个必要条件：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第一条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“双师”型教师的基本条件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（一）坚持四项基本原则，热爱民办教育事业，教书育人，为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人师表，师德高尚，近 3 年无教学事故，无违反教师职业道德的言行。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（二）具有讲师及以上高校教师职称，能熟练主讲本专业 2 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及以上“理论实践一体化”（即既能讲授理论，又能够独立指导实 验或实训）课程，近 3 年在学生评教中获得良好以上等级。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第二条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具备下列条件之一，可申请认定“双师型”教师：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（一）取得本专业非教师系列的中级及以上专业技术职务或行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业职业资格证书。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（二）有 2 年以上（可累计）企业（或社会）一线时间工作经 历，能全面指导学生实验、实训等专业实践活动。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（三）主持或主要参与两项应用技术的研究开发，成果已被企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业应用，效果良好。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（四）主持或主要参与两项校内实践教学设备的设计安装工作， 使用效果好。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（五）取得专业技能考评员或技师资格，胜任本专业实践教学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工作。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请拟在2021年3月至2022年3月这个时间段新晋为“双师”型的教师填报资料，各学院、部门汇总后把电子版于2022年3月30日下班前发到教师发展中心邮箱：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"mailto:2181273804@qq.com"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2181273804@qq.com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“双师”型教师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材料册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“双师”型教师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材料册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封面、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广西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外国语学院“双师”型教师基本信息表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eastAsia="zh-CN"/>
        </w:rPr>
        <w:t>以及相关证书复印件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）的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纸质版于2022年4月8日以部门为单位交到教师发展中心陈媛媛处。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</w:t>
      </w:r>
    </w:p>
    <w:p>
      <w:p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教师发展中心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2022年3月20日</w:t>
      </w:r>
    </w:p>
    <w:p>
      <w:pPr>
        <w:ind w:firstLine="42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3FE9"/>
    <w:rsid w:val="03543162"/>
    <w:rsid w:val="057A0F77"/>
    <w:rsid w:val="06D82E7C"/>
    <w:rsid w:val="0C247303"/>
    <w:rsid w:val="1ABD6EF0"/>
    <w:rsid w:val="2C1F0C32"/>
    <w:rsid w:val="2D641E36"/>
    <w:rsid w:val="340601AF"/>
    <w:rsid w:val="37815878"/>
    <w:rsid w:val="38581452"/>
    <w:rsid w:val="3B446F9F"/>
    <w:rsid w:val="3E675D6E"/>
    <w:rsid w:val="45491D4D"/>
    <w:rsid w:val="518E38DD"/>
    <w:rsid w:val="57E378C8"/>
    <w:rsid w:val="5DA3650E"/>
    <w:rsid w:val="63683B46"/>
    <w:rsid w:val="66E52C63"/>
    <w:rsid w:val="705048CF"/>
    <w:rsid w:val="70801F89"/>
    <w:rsid w:val="7102572D"/>
    <w:rsid w:val="747565A0"/>
    <w:rsid w:val="7DC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2022-03-28T03:06:40Z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57582F8F8265435EB6E117C2D54399A8</vt:lpwstr>
  </property>
</Properties>
</file>